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24018" w14:textId="354B5341" w:rsidR="00E72DE6" w:rsidRPr="00101B40" w:rsidRDefault="00101B40" w:rsidP="00BA79BC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  <w:noProof/>
        </w:rPr>
        <w:drawing>
          <wp:inline distT="0" distB="0" distL="0" distR="0" wp14:anchorId="25C5AE1F" wp14:editId="7F00FE34">
            <wp:extent cx="5060950" cy="1076325"/>
            <wp:effectExtent l="0" t="0" r="0" b="0"/>
            <wp:docPr id="8" name="Image 7" descr="Une image contenant Police, texte, Graphique, graphism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9A9C7BCC-A726-358E-5F40-513448B247E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 descr="Une image contenant Police, texte, Graphique, graphisme&#10;&#10;Description générée automatiquement">
                      <a:extLst>
                        <a:ext uri="{FF2B5EF4-FFF2-40B4-BE49-F238E27FC236}">
                          <a16:creationId xmlns:a16="http://schemas.microsoft.com/office/drawing/2014/main" id="{9A9C7BCC-A726-358E-5F40-513448B247E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4608" cy="1077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1C37D" w14:textId="77777777" w:rsidR="00BA79BC" w:rsidRPr="00101B4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CANEVAS</w:t>
      </w:r>
    </w:p>
    <w:p w14:paraId="24C58C78" w14:textId="77777777" w:rsidR="00BA79BC" w:rsidRPr="00101B4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DOSSIER DE CANDIDATURE</w:t>
      </w:r>
    </w:p>
    <w:p w14:paraId="09018229" w14:textId="1AAF9524" w:rsidR="004A46A7" w:rsidRPr="00101B40" w:rsidRDefault="004A46A7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>
        <w:rPr>
          <w:rFonts w:ascii="Aptos Display" w:hAnsi="Aptos Display"/>
          <w:b/>
          <w:sz w:val="28"/>
        </w:rPr>
        <w:t xml:space="preserve"> </w:t>
      </w:r>
      <w:r w:rsidRPr="004A46A7">
        <w:rPr>
          <w:rFonts w:ascii="Aptos Display" w:hAnsi="Aptos Display"/>
          <w:b/>
          <w:sz w:val="28"/>
        </w:rPr>
        <w:t>faisceau ferré du Canet à Marseille</w:t>
      </w:r>
    </w:p>
    <w:p w14:paraId="2BDCADEF" w14:textId="77777777" w:rsidR="00056BF8" w:rsidRDefault="00056BF8" w:rsidP="00056BF8">
      <w:pPr>
        <w:rPr>
          <w:rFonts w:ascii="Aptos Display" w:hAnsi="Aptos Display"/>
        </w:rPr>
      </w:pPr>
    </w:p>
    <w:p w14:paraId="7C103A49" w14:textId="77777777" w:rsidR="005476D2" w:rsidRPr="00101B40" w:rsidRDefault="005476D2" w:rsidP="00056BF8">
      <w:pPr>
        <w:rPr>
          <w:rFonts w:ascii="Aptos Display" w:hAnsi="Aptos Display"/>
        </w:rPr>
      </w:pPr>
    </w:p>
    <w:p w14:paraId="4C097307" w14:textId="6C7D96E4" w:rsidR="00056BF8" w:rsidRPr="00101B40" w:rsidRDefault="00056BF8" w:rsidP="00F247B6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101B40">
        <w:rPr>
          <w:rFonts w:ascii="Aptos Display" w:hAnsi="Aptos Display"/>
          <w:color w:val="FF0000"/>
          <w:sz w:val="24"/>
          <w:szCs w:val="24"/>
        </w:rPr>
        <w:t xml:space="preserve">Ce canevas rassemble l’ensemble des éléments 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demandés à l’article </w:t>
      </w:r>
      <w:r w:rsidR="00D35C19" w:rsidRPr="00D35C19">
        <w:rPr>
          <w:rFonts w:ascii="Aptos Display" w:hAnsi="Aptos Display"/>
          <w:color w:val="FF0000"/>
          <w:sz w:val="24"/>
          <w:szCs w:val="24"/>
        </w:rPr>
        <w:t>3.5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 du Règlement</w:t>
      </w:r>
      <w:r w:rsidRPr="00101B40">
        <w:rPr>
          <w:rFonts w:ascii="Aptos Display" w:hAnsi="Aptos Display"/>
          <w:color w:val="FF0000"/>
          <w:sz w:val="24"/>
          <w:szCs w:val="24"/>
        </w:rPr>
        <w:t xml:space="preserve"> de la consultation. Il permet à l’acheteur d’analyser les capacités financières et professionnelles des candidats.</w:t>
      </w:r>
    </w:p>
    <w:p w14:paraId="0C86BC64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color w:val="FF0000"/>
          <w:sz w:val="24"/>
          <w:szCs w:val="24"/>
        </w:rPr>
        <w:t>Son utilisation n’est pas obligatoire et les informations demandées peuvent être transmise sur tout support.</w:t>
      </w:r>
    </w:p>
    <w:p w14:paraId="27F5ECF8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b/>
          <w:bCs/>
          <w:color w:val="FF0000"/>
          <w:sz w:val="24"/>
          <w:szCs w:val="24"/>
        </w:rPr>
        <w:t>Si ce canevas est utilisé, il dispense de la remise des DC1 et DC2 ou du DUME.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</w:t>
      </w:r>
    </w:p>
    <w:p w14:paraId="2090B91E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</w:rPr>
      </w:pPr>
      <w:r w:rsidRPr="00220E50">
        <w:rPr>
          <w:rFonts w:ascii="Aptos Display" w:hAnsi="Aptos Display"/>
          <w:color w:val="FF0000"/>
          <w:u w:val="single"/>
        </w:rPr>
        <w:t>Remarque</w:t>
      </w:r>
      <w:r w:rsidRPr="00220E50">
        <w:rPr>
          <w:rFonts w:ascii="Aptos Display" w:hAnsi="Aptos Display"/>
          <w:color w:val="FF0000"/>
        </w:rPr>
        <w:t xml:space="preserve"> : Il n’est pas demandé, au stade du dépôt de la candidature, la transmission des attestations de régularité de la situation fiscale et sociale. Ces pièces seront demandées uniquement à l’attributaire du marché. </w:t>
      </w:r>
    </w:p>
    <w:p w14:paraId="52E48E06" w14:textId="77777777" w:rsidR="00BA79BC" w:rsidRPr="00101B40" w:rsidRDefault="00BA79BC">
      <w:pPr>
        <w:rPr>
          <w:rFonts w:ascii="Aptos Display" w:hAnsi="Aptos Display"/>
        </w:rPr>
      </w:pPr>
    </w:p>
    <w:p w14:paraId="25295CEA" w14:textId="77777777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A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Identification de l’acheteur</w:t>
      </w:r>
    </w:p>
    <w:p w14:paraId="3EDE4397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ETABLISSEMENT PUBLIC D’AMENAGEMENT EUROMEDITERRANEE</w:t>
      </w:r>
    </w:p>
    <w:p w14:paraId="6FD3D5BD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L'Astrolabe - 79 boulevard de Dunkerque</w:t>
      </w:r>
    </w:p>
    <w:p w14:paraId="2CBBA45B" w14:textId="77777777" w:rsidR="00E72DE6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13002 Marseille</w:t>
      </w:r>
    </w:p>
    <w:p w14:paraId="359CF1BA" w14:textId="77777777" w:rsidR="005C216D" w:rsidRDefault="005C216D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2A8E7F02" w14:textId="77777777" w:rsidR="005476D2" w:rsidRPr="00101B40" w:rsidRDefault="005476D2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60F24F06" w14:textId="77777777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B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Objet du système d’acquisition dynamique</w:t>
      </w:r>
    </w:p>
    <w:p w14:paraId="40A7C345" w14:textId="5CF95846" w:rsidR="00E72DE6" w:rsidRPr="00101B40" w:rsidRDefault="00E72DE6" w:rsidP="00F247B6">
      <w:pPr>
        <w:spacing w:after="0"/>
        <w:jc w:val="both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 xml:space="preserve">La présente candidature est présentée pour </w:t>
      </w:r>
      <w:r w:rsidR="00CE0534" w:rsidRPr="00101B40">
        <w:rPr>
          <w:rFonts w:ascii="Aptos Display" w:hAnsi="Aptos Display" w:cs="Arial"/>
          <w:bCs/>
        </w:rPr>
        <w:t>la consultation « </w:t>
      </w:r>
      <w:r w:rsidR="004A46A7" w:rsidRPr="004A46A7">
        <w:rPr>
          <w:rFonts w:ascii="Aptos Display" w:hAnsi="Aptos Display" w:cs="Arial"/>
          <w:bCs/>
        </w:rPr>
        <w:t xml:space="preserve">Dépose et recyclage des rails et des traverses du secteur </w:t>
      </w:r>
      <w:proofErr w:type="spellStart"/>
      <w:r w:rsidR="004A46A7" w:rsidRPr="004A46A7">
        <w:rPr>
          <w:rFonts w:ascii="Aptos Display" w:hAnsi="Aptos Display" w:cs="Arial"/>
          <w:bCs/>
        </w:rPr>
        <w:t>Naviland</w:t>
      </w:r>
      <w:proofErr w:type="spellEnd"/>
      <w:r w:rsidR="004A46A7" w:rsidRPr="004A46A7">
        <w:rPr>
          <w:rFonts w:ascii="Aptos Display" w:hAnsi="Aptos Display" w:cs="Arial"/>
          <w:bCs/>
        </w:rPr>
        <w:t xml:space="preserve"> du faisceau ferré du Canet à Marseille</w:t>
      </w:r>
      <w:r w:rsidR="004A46A7">
        <w:rPr>
          <w:rFonts w:ascii="Aptos Display" w:hAnsi="Aptos Display" w:cs="Arial"/>
          <w:bCs/>
        </w:rPr>
        <w:t xml:space="preserve"> </w:t>
      </w:r>
      <w:r w:rsidR="00CE0534" w:rsidRPr="00101B40">
        <w:rPr>
          <w:rFonts w:ascii="Aptos Display" w:hAnsi="Aptos Display" w:cs="Arial"/>
          <w:bCs/>
        </w:rPr>
        <w:t>»</w:t>
      </w:r>
      <w:r w:rsidR="00252A6A">
        <w:rPr>
          <w:rFonts w:ascii="Aptos Display" w:hAnsi="Aptos Display" w:cs="Arial"/>
          <w:bCs/>
        </w:rPr>
        <w:t>.</w:t>
      </w:r>
    </w:p>
    <w:p w14:paraId="44023F90" w14:textId="37AB2BF8" w:rsidR="005476D2" w:rsidRDefault="005476D2">
      <w:pPr>
        <w:rPr>
          <w:rFonts w:ascii="Aptos Display" w:hAnsi="Aptos Display" w:cs="Arial"/>
          <w:bCs/>
        </w:rPr>
      </w:pPr>
      <w:r>
        <w:rPr>
          <w:rFonts w:ascii="Aptos Display" w:hAnsi="Aptos Display" w:cs="Arial"/>
          <w:bCs/>
        </w:rPr>
        <w:br w:type="page"/>
      </w:r>
    </w:p>
    <w:p w14:paraId="254D405F" w14:textId="77777777" w:rsidR="005C216D" w:rsidRPr="00101B40" w:rsidRDefault="005C216D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lastRenderedPageBreak/>
        <w:t xml:space="preserve">C – Présentation du candidat </w:t>
      </w:r>
    </w:p>
    <w:p w14:paraId="1FAB33D0" w14:textId="77777777" w:rsidR="00E72DE6" w:rsidRPr="00101B40" w:rsidRDefault="00E72DE6" w:rsidP="00E72DE6">
      <w:pPr>
        <w:pStyle w:val="En-tte"/>
        <w:tabs>
          <w:tab w:val="clear" w:pos="4536"/>
          <w:tab w:val="clear" w:pos="9072"/>
        </w:tabs>
        <w:rPr>
          <w:rFonts w:ascii="Aptos Display" w:hAnsi="Aptos Display" w:cs="Arial"/>
        </w:rPr>
      </w:pPr>
    </w:p>
    <w:p w14:paraId="139EF95B" w14:textId="77777777" w:rsidR="00101E31" w:rsidRPr="00101B40" w:rsidRDefault="00101E31" w:rsidP="00101E31">
      <w:pPr>
        <w:pStyle w:val="Corpsdetexte"/>
        <w:widowControl/>
        <w:ind w:firstLine="0"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individuelle</w:t>
      </w:r>
    </w:p>
    <w:p w14:paraId="54D0C444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tbl>
      <w:tblPr>
        <w:tblStyle w:val="Grilledetableauclaire"/>
        <w:tblW w:w="8926" w:type="dxa"/>
        <w:tblLayout w:type="fixed"/>
        <w:tblLook w:val="0000" w:firstRow="0" w:lastRow="0" w:firstColumn="0" w:lastColumn="0" w:noHBand="0" w:noVBand="0"/>
      </w:tblPr>
      <w:tblGrid>
        <w:gridCol w:w="5098"/>
        <w:gridCol w:w="3828"/>
      </w:tblGrid>
      <w:tr w:rsidR="00101E31" w:rsidRPr="00101B40" w14:paraId="0B44D99C" w14:textId="77777777" w:rsidTr="00101E31">
        <w:tc>
          <w:tcPr>
            <w:tcW w:w="5098" w:type="dxa"/>
          </w:tcPr>
          <w:p w14:paraId="680644F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539161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E669B7" w14:textId="77777777" w:rsidTr="00101E31">
        <w:tc>
          <w:tcPr>
            <w:tcW w:w="5098" w:type="dxa"/>
          </w:tcPr>
          <w:p w14:paraId="6B5CFDC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97FA4E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491E4A9" w14:textId="77777777" w:rsidTr="00101E31">
        <w:tc>
          <w:tcPr>
            <w:tcW w:w="5098" w:type="dxa"/>
          </w:tcPr>
          <w:p w14:paraId="027280F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DCAB51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3FE7634" w14:textId="77777777" w:rsidTr="00101E31">
        <w:tc>
          <w:tcPr>
            <w:tcW w:w="5098" w:type="dxa"/>
          </w:tcPr>
          <w:p w14:paraId="4BFE05E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6B34647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3DC7A4" w14:textId="77777777" w:rsidTr="00101E31">
        <w:tc>
          <w:tcPr>
            <w:tcW w:w="5098" w:type="dxa"/>
          </w:tcPr>
          <w:p w14:paraId="64098E6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5DA97D6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961587" w14:textId="77777777" w:rsidTr="00101E31">
        <w:tc>
          <w:tcPr>
            <w:tcW w:w="5098" w:type="dxa"/>
          </w:tcPr>
          <w:p w14:paraId="3F20C0E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669483E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EF2CC7E" w14:textId="77777777" w:rsidTr="00101E31">
        <w:tc>
          <w:tcPr>
            <w:tcW w:w="5098" w:type="dxa"/>
          </w:tcPr>
          <w:p w14:paraId="1AC4D49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0C1CFBC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06D76E0" w14:textId="77777777" w:rsidTr="00101E31">
        <w:tc>
          <w:tcPr>
            <w:tcW w:w="5098" w:type="dxa"/>
          </w:tcPr>
          <w:p w14:paraId="539BCC26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1AF3A77F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B91E0AA" w14:textId="77777777" w:rsidTr="00101E31">
        <w:tc>
          <w:tcPr>
            <w:tcW w:w="5098" w:type="dxa"/>
          </w:tcPr>
          <w:p w14:paraId="52762AA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1A4EC96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097F18" w14:textId="77777777" w:rsidTr="00101E31">
        <w:tc>
          <w:tcPr>
            <w:tcW w:w="5098" w:type="dxa"/>
          </w:tcPr>
          <w:p w14:paraId="0664CEF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6463F7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145FA80" w14:textId="77777777" w:rsidTr="00101E31">
        <w:tc>
          <w:tcPr>
            <w:tcW w:w="5098" w:type="dxa"/>
          </w:tcPr>
          <w:p w14:paraId="095D9F9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67C08F4A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54A7DA90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p w14:paraId="4678ACE4" w14:textId="77777777" w:rsidR="00101E31" w:rsidRPr="00101B40" w:rsidRDefault="00101E31" w:rsidP="00101E31">
      <w:pPr>
        <w:pStyle w:val="Corpsdetexte"/>
        <w:widowControl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sous forme de groupement d’entreprises</w:t>
      </w:r>
    </w:p>
    <w:p w14:paraId="1E8D73DB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33A267E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application de l’article R. 2142-24 du code de la commande publique, le groupement est un groupement :</w:t>
      </w:r>
    </w:p>
    <w:p w14:paraId="787916D4" w14:textId="77777777" w:rsidR="00101E31" w:rsidRPr="00101B40" w:rsidRDefault="00101E31" w:rsidP="00101E31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conjoint  </w:t>
      </w: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solidaire</w:t>
      </w:r>
    </w:p>
    <w:p w14:paraId="060F4B4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tout état de cause, le mandataire est solidaire, pour l'exécution du marché, de chacun des membres du groupement pour ses obligations contractuelles à l'égard du pouvoir adjudicateur.</w:t>
      </w:r>
    </w:p>
    <w:p w14:paraId="13C7D630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7470986C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Premier cocontractant (MANDATAIRE du groupement)</w:t>
      </w:r>
    </w:p>
    <w:p w14:paraId="1E944ECA" w14:textId="77777777" w:rsidR="00101E31" w:rsidRPr="00101B40" w:rsidRDefault="00101E31" w:rsidP="00101E31">
      <w:pPr>
        <w:pStyle w:val="Corpsdetexte"/>
        <w:widowControl/>
        <w:ind w:left="644" w:firstLine="0"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00AC81DD" w14:textId="77777777" w:rsidTr="00101E31">
        <w:tc>
          <w:tcPr>
            <w:tcW w:w="5240" w:type="dxa"/>
          </w:tcPr>
          <w:p w14:paraId="3A9F500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0CCF1D87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CADC0CC" w14:textId="77777777" w:rsidTr="00101E31">
        <w:tc>
          <w:tcPr>
            <w:tcW w:w="5240" w:type="dxa"/>
          </w:tcPr>
          <w:p w14:paraId="74FEA92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8ABAA3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43E8FA" w14:textId="77777777" w:rsidTr="00101E31">
        <w:tc>
          <w:tcPr>
            <w:tcW w:w="5240" w:type="dxa"/>
          </w:tcPr>
          <w:p w14:paraId="50CA0A28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1F4754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035C0DF3" w14:textId="77777777" w:rsidTr="00101E31">
        <w:tc>
          <w:tcPr>
            <w:tcW w:w="5240" w:type="dxa"/>
          </w:tcPr>
          <w:p w14:paraId="2A4DA40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7F9B4968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A2A8922" w14:textId="77777777" w:rsidTr="00101E31">
        <w:tc>
          <w:tcPr>
            <w:tcW w:w="5240" w:type="dxa"/>
          </w:tcPr>
          <w:p w14:paraId="7D8FDDC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133CAF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F612F6" w14:textId="77777777" w:rsidTr="00101E31">
        <w:tc>
          <w:tcPr>
            <w:tcW w:w="5240" w:type="dxa"/>
          </w:tcPr>
          <w:p w14:paraId="6CDBA86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41D95DF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0355D01" w14:textId="77777777" w:rsidTr="00101E31">
        <w:tc>
          <w:tcPr>
            <w:tcW w:w="5240" w:type="dxa"/>
          </w:tcPr>
          <w:p w14:paraId="5D423F7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18A42E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216B3C3A" w14:textId="77777777" w:rsidTr="00101E31">
        <w:tc>
          <w:tcPr>
            <w:tcW w:w="5240" w:type="dxa"/>
          </w:tcPr>
          <w:p w14:paraId="5A3DB4F8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0C54847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1CED968" w14:textId="77777777" w:rsidTr="00101E31">
        <w:tc>
          <w:tcPr>
            <w:tcW w:w="5240" w:type="dxa"/>
          </w:tcPr>
          <w:p w14:paraId="29F232D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4B9658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DC3D0B6" w14:textId="77777777" w:rsidTr="00101E31">
        <w:tc>
          <w:tcPr>
            <w:tcW w:w="5240" w:type="dxa"/>
          </w:tcPr>
          <w:p w14:paraId="5777449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15905970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703D4034" w14:textId="77777777" w:rsidTr="00101E31">
        <w:tc>
          <w:tcPr>
            <w:tcW w:w="5240" w:type="dxa"/>
          </w:tcPr>
          <w:p w14:paraId="3C2ACAB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50AF4D8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8D4EBC5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1B65DF87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Deuxième cocontractant</w:t>
      </w:r>
    </w:p>
    <w:p w14:paraId="2E3CF45E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2400C2FB" w14:textId="77777777" w:rsidTr="00101E31">
        <w:tc>
          <w:tcPr>
            <w:tcW w:w="5240" w:type="dxa"/>
          </w:tcPr>
          <w:p w14:paraId="7377881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4BAC172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7C844E" w14:textId="77777777" w:rsidTr="00101E31">
        <w:tc>
          <w:tcPr>
            <w:tcW w:w="5240" w:type="dxa"/>
          </w:tcPr>
          <w:p w14:paraId="4C44D72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07FF917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7634B5" w14:textId="77777777" w:rsidTr="00101E31">
        <w:tc>
          <w:tcPr>
            <w:tcW w:w="5240" w:type="dxa"/>
          </w:tcPr>
          <w:p w14:paraId="2DEC8AC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6694405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7489051" w14:textId="77777777" w:rsidTr="00101E31">
        <w:tc>
          <w:tcPr>
            <w:tcW w:w="5240" w:type="dxa"/>
          </w:tcPr>
          <w:p w14:paraId="31D0E67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362512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E791AE" w14:textId="77777777" w:rsidTr="00101E31">
        <w:tc>
          <w:tcPr>
            <w:tcW w:w="5240" w:type="dxa"/>
          </w:tcPr>
          <w:p w14:paraId="45D5477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2224A55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2A0B2D09" w14:textId="77777777" w:rsidTr="00101E31">
        <w:tc>
          <w:tcPr>
            <w:tcW w:w="5240" w:type="dxa"/>
          </w:tcPr>
          <w:p w14:paraId="38CCBE5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21ADF7E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DB57521" w14:textId="77777777" w:rsidTr="00101E31">
        <w:tc>
          <w:tcPr>
            <w:tcW w:w="5240" w:type="dxa"/>
          </w:tcPr>
          <w:p w14:paraId="09CB71E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CDCCD1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4E9C1AC" w14:textId="77777777" w:rsidTr="00101E31">
        <w:tc>
          <w:tcPr>
            <w:tcW w:w="5240" w:type="dxa"/>
          </w:tcPr>
          <w:p w14:paraId="555B312E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267A826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FFF54CC" w14:textId="77777777" w:rsidTr="00101E31">
        <w:tc>
          <w:tcPr>
            <w:tcW w:w="5240" w:type="dxa"/>
          </w:tcPr>
          <w:p w14:paraId="56B7C0E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6270E49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915BA5A" w14:textId="77777777" w:rsidTr="00101E31">
        <w:tc>
          <w:tcPr>
            <w:tcW w:w="5240" w:type="dxa"/>
          </w:tcPr>
          <w:p w14:paraId="2164CFF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338AA62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F9CF3EB" w14:textId="77777777" w:rsidTr="00101E31">
        <w:tc>
          <w:tcPr>
            <w:tcW w:w="5240" w:type="dxa"/>
          </w:tcPr>
          <w:p w14:paraId="019AFCC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31DFBE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057A75C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  <w:r w:rsidRPr="00101B40">
        <w:rPr>
          <w:rFonts w:ascii="Aptos Display" w:hAnsi="Aptos Display"/>
          <w:sz w:val="22"/>
          <w:szCs w:val="22"/>
        </w:rPr>
        <w:t xml:space="preserve">(*) ce cadre est à multiplier pour les cotraitants supplémentaires. </w:t>
      </w:r>
    </w:p>
    <w:p w14:paraId="4A54EF93" w14:textId="77777777" w:rsidR="00101E31" w:rsidRDefault="00101E31" w:rsidP="00E72DE6">
      <w:pPr>
        <w:rPr>
          <w:rFonts w:ascii="Aptos Display" w:hAnsi="Aptos Display" w:cs="Arial"/>
          <w:bCs/>
        </w:rPr>
      </w:pPr>
    </w:p>
    <w:p w14:paraId="4CBA5033" w14:textId="77777777" w:rsidR="005476D2" w:rsidRPr="00101B40" w:rsidRDefault="005476D2" w:rsidP="00E72DE6">
      <w:pPr>
        <w:rPr>
          <w:rFonts w:ascii="Aptos Display" w:hAnsi="Aptos Display" w:cs="Arial"/>
          <w:bCs/>
        </w:rPr>
      </w:pPr>
    </w:p>
    <w:p w14:paraId="6E8C732F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D – Engagements du candidat individuel ou de chaque membre du groupement</w:t>
      </w:r>
    </w:p>
    <w:p w14:paraId="3F00C0EF" w14:textId="77777777" w:rsidR="005476D2" w:rsidRDefault="005476D2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</w:p>
    <w:p w14:paraId="2210E7D9" w14:textId="281EC1E2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Le candidat individuel, ou chaque membre du groupement, déclare sur l’honneur ne pas entrer dans l’un des cas d’exclusion prévus aux </w:t>
      </w:r>
      <w:hyperlink r:id="rId9" w:history="1">
        <w:r w:rsidRPr="00101B40">
          <w:rPr>
            <w:rStyle w:val="Lienhypertexte"/>
            <w:rFonts w:ascii="Aptos Display" w:hAnsi="Aptos Display" w:cs="Arial"/>
          </w:rPr>
          <w:t>articles L. 2141-1 à L. 2141-5</w:t>
        </w:r>
      </w:hyperlink>
      <w:r w:rsidRPr="00101B40">
        <w:rPr>
          <w:rFonts w:ascii="Aptos Display" w:hAnsi="Aptos Display" w:cs="Arial"/>
        </w:rPr>
        <w:t xml:space="preserve"> ou aux </w:t>
      </w:r>
      <w:hyperlink r:id="rId10" w:history="1">
        <w:r w:rsidRPr="00101B40">
          <w:rPr>
            <w:rStyle w:val="Lienhypertexte"/>
            <w:rFonts w:ascii="Aptos Display" w:hAnsi="Aptos Display" w:cs="Arial"/>
          </w:rPr>
          <w:t>articles L. 2141-7 à L. 2141-10</w:t>
        </w:r>
      </w:hyperlink>
      <w:r w:rsidRPr="00101B40">
        <w:rPr>
          <w:rFonts w:ascii="Aptos Display" w:hAnsi="Aptos Display" w:cs="Arial"/>
        </w:rPr>
        <w:t xml:space="preserve"> du code de la commande publique (*)</w:t>
      </w:r>
      <w:r w:rsidR="001B0C35" w:rsidRPr="00101B40">
        <w:rPr>
          <w:rFonts w:ascii="Aptos Display" w:hAnsi="Aptos Display" w:cs="Arial"/>
        </w:rPr>
        <w:t>.</w:t>
      </w:r>
    </w:p>
    <w:p w14:paraId="45AEA7F7" w14:textId="77777777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Afin d’attester que le candidat individuel, ou chaque membre du groupement, n’est pas dans un de ces cas d’exclusion, cocher la case suivante : </w:t>
      </w:r>
      <w:sdt>
        <w:sdtPr>
          <w:rPr>
            <w:rFonts w:ascii="Aptos Display" w:hAnsi="Aptos Display" w:cs="Arial"/>
            <w:color w:val="2B579A"/>
            <w:shd w:val="clear" w:color="auto" w:fill="E6E6E6"/>
          </w:rPr>
          <w:id w:val="-613833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C48" w:rsidRPr="00101B40">
            <w:rPr>
              <w:rFonts w:ascii="Aptos Display" w:eastAsia="MS Gothic" w:hAnsi="Aptos Display" w:cs="Arial"/>
            </w:rPr>
            <w:t>☐</w:t>
          </w:r>
        </w:sdtContent>
      </w:sdt>
    </w:p>
    <w:p w14:paraId="586E772F" w14:textId="77777777" w:rsidR="00E72DE6" w:rsidRPr="00101B40" w:rsidRDefault="00E72DE6" w:rsidP="00E72DE6">
      <w:pPr>
        <w:jc w:val="both"/>
        <w:rPr>
          <w:rFonts w:ascii="Aptos Display" w:hAnsi="Aptos Display" w:cs="Arial"/>
          <w:sz w:val="18"/>
          <w:szCs w:val="18"/>
        </w:rPr>
      </w:pPr>
      <w:r w:rsidRPr="00101B40">
        <w:rPr>
          <w:rFonts w:ascii="Aptos Display" w:hAnsi="Aptos Display" w:cs="Arial"/>
        </w:rPr>
        <w:t>(*) </w:t>
      </w:r>
      <w:r w:rsidRPr="00101B40">
        <w:rPr>
          <w:rFonts w:ascii="Aptos Display" w:hAnsi="Aptos Display" w:cs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r:id="rId11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2141-1 à L. 2141-5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, aux </w:t>
      </w:r>
      <w:hyperlink r:id="rId12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2141-7 à L. 2141-10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ou aux </w:t>
      </w:r>
      <w:hyperlink r:id="rId13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2341-1 à L. 2341-3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 du code de la commande publique, il informe sans délai l'acheteur de ce changement de situation.</w:t>
      </w:r>
    </w:p>
    <w:p w14:paraId="20DF38B7" w14:textId="22A38A66" w:rsidR="005476D2" w:rsidRDefault="005476D2">
      <w:pPr>
        <w:rPr>
          <w:rFonts w:ascii="Aptos Display" w:hAnsi="Aptos Display" w:cs="Arial"/>
          <w:sz w:val="18"/>
          <w:szCs w:val="18"/>
        </w:rPr>
      </w:pPr>
      <w:r>
        <w:rPr>
          <w:rFonts w:ascii="Aptos Display" w:hAnsi="Aptos Display" w:cs="Arial"/>
          <w:sz w:val="18"/>
          <w:szCs w:val="18"/>
        </w:rPr>
        <w:br w:type="page"/>
      </w:r>
    </w:p>
    <w:p w14:paraId="2E8F9AE0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lastRenderedPageBreak/>
        <w:t>E – Renseignements relatifs à la capacité économique et financière du candidat individuel ou du membre du groupement</w:t>
      </w:r>
    </w:p>
    <w:p w14:paraId="56354769" w14:textId="77777777" w:rsidR="00E72DE6" w:rsidRPr="00101B40" w:rsidRDefault="00E72DE6">
      <w:pPr>
        <w:rPr>
          <w:rFonts w:ascii="Aptos Display" w:hAnsi="Aptos Display"/>
        </w:rPr>
      </w:pPr>
    </w:p>
    <w:p w14:paraId="55015E49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ptos Display" w:hAnsi="Aptos Display" w:cs="Arial"/>
          <w:iCs/>
        </w:rPr>
      </w:pPr>
      <w:r w:rsidRPr="00101B40">
        <w:rPr>
          <w:rFonts w:ascii="Aptos Display" w:hAnsi="Aptos Display" w:cs="Arial"/>
          <w:b/>
          <w:bCs/>
          <w:sz w:val="22"/>
          <w:szCs w:val="22"/>
        </w:rPr>
        <w:t>Chiffres d’affaires hors taxes des trois derniers exercices disponibles</w:t>
      </w:r>
    </w:p>
    <w:p w14:paraId="308AF9E0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864"/>
        </w:tabs>
        <w:rPr>
          <w:rFonts w:ascii="Aptos Display" w:hAnsi="Aptos Display" w:cs="Arial"/>
          <w:iCs/>
        </w:rPr>
      </w:pPr>
    </w:p>
    <w:tbl>
      <w:tblPr>
        <w:tblW w:w="10281" w:type="dxa"/>
        <w:tblInd w:w="-4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E72DE6" w:rsidRPr="00101B40" w14:paraId="7BC33B4B" w14:textId="77777777" w:rsidTr="00BA79BC">
        <w:trPr>
          <w:trHeight w:val="737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14:paraId="5EA0DA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5BF1B93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635B972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BC265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</w:tr>
      <w:tr w:rsidR="00E72DE6" w:rsidRPr="00101B40" w14:paraId="7E469BCF" w14:textId="77777777" w:rsidTr="00BA79BC">
        <w:trPr>
          <w:trHeight w:val="737"/>
        </w:trPr>
        <w:tc>
          <w:tcPr>
            <w:tcW w:w="2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14:paraId="0BC694D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Chiffre d’affaires global </w:t>
            </w:r>
            <w:r w:rsidRPr="00101B40">
              <w:rPr>
                <w:rFonts w:ascii="Aptos Display" w:hAnsi="Aptos Display" w:cs="Arial"/>
                <w:sz w:val="14"/>
              </w:rPr>
              <w:t>(ne remplir que pour les exercices pour lesquels ce renseignement est demandé par l’acheteur)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8" w:space="0" w:color="000000"/>
            </w:tcBorders>
          </w:tcPr>
          <w:p w14:paraId="5C49122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7A4B8E9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</w:tcPr>
          <w:p w14:paraId="3FAAC1FA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05C6E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</w:tr>
      <w:tr w:rsidR="00E72DE6" w:rsidRPr="00101B40" w14:paraId="49755D48" w14:textId="77777777" w:rsidTr="00BA79BC">
        <w:trPr>
          <w:trHeight w:val="737"/>
        </w:trPr>
        <w:tc>
          <w:tcPr>
            <w:tcW w:w="2566" w:type="dxa"/>
            <w:tcBorders>
              <w:left w:val="single" w:sz="8" w:space="0" w:color="000000"/>
              <w:bottom w:val="single" w:sz="8" w:space="0" w:color="000000"/>
            </w:tcBorders>
          </w:tcPr>
          <w:p w14:paraId="75D448B6" w14:textId="283D8A1F" w:rsidR="00E72DE6" w:rsidRPr="00101B40" w:rsidRDefault="00E72DE6" w:rsidP="00BA79B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Part du chiffre d’affaires concernant les </w:t>
            </w:r>
            <w:r w:rsidR="00056BF8" w:rsidRPr="00101B40">
              <w:rPr>
                <w:rFonts w:ascii="Aptos Display" w:hAnsi="Aptos Display" w:cs="Arial"/>
              </w:rPr>
              <w:t>services</w:t>
            </w:r>
            <w:r w:rsidRPr="00101B40">
              <w:rPr>
                <w:rFonts w:ascii="Aptos Display" w:hAnsi="Aptos Display" w:cs="Arial"/>
              </w:rPr>
              <w:t xml:space="preserve">, objet du </w:t>
            </w:r>
            <w:r w:rsidR="00056BF8" w:rsidRPr="00101B40">
              <w:rPr>
                <w:rFonts w:ascii="Aptos Display" w:hAnsi="Aptos Display" w:cs="Arial"/>
              </w:rPr>
              <w:t>marché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</w:tcPr>
          <w:p w14:paraId="6BF6595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64CE35B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</w:tcPr>
          <w:p w14:paraId="55F0C3D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1095043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E886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715448A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</w:tr>
    </w:tbl>
    <w:p w14:paraId="368868CD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2A294B8D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14:paraId="0D443A37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0D7A093B" w14:textId="77777777" w:rsidR="00E72DE6" w:rsidRPr="00101B40" w:rsidRDefault="00E72DE6" w:rsidP="00E72DE6">
      <w:pPr>
        <w:tabs>
          <w:tab w:val="left" w:pos="864"/>
        </w:tabs>
        <w:ind w:left="567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……./…………./……</w:t>
      </w:r>
    </w:p>
    <w:p w14:paraId="1DC0C738" w14:textId="77777777" w:rsidR="00BA79BC" w:rsidRPr="00101B40" w:rsidRDefault="00BA79BC" w:rsidP="00BA79BC">
      <w:pPr>
        <w:tabs>
          <w:tab w:val="left" w:pos="864"/>
        </w:tabs>
        <w:rPr>
          <w:rFonts w:ascii="Aptos Display" w:hAnsi="Aptos Display" w:cs="Arial"/>
        </w:rPr>
      </w:pPr>
    </w:p>
    <w:p w14:paraId="6710378D" w14:textId="77777777" w:rsidR="00F1631A" w:rsidRDefault="00BA79BC" w:rsidP="00F1631A">
      <w:pPr>
        <w:pStyle w:val="Corpsdetexte"/>
        <w:widowControl/>
        <w:rPr>
          <w:rFonts w:ascii="Aptos Display" w:hAnsi="Aptos Display"/>
        </w:rPr>
      </w:pPr>
      <w:r w:rsidRPr="00101B40">
        <w:rPr>
          <w:rFonts w:ascii="Aptos Display" w:hAnsi="Aptos Display"/>
        </w:rPr>
        <w:t xml:space="preserve">(*) en cas de groupement, cette partie est à multiplier pour chacun des cotraitants. </w:t>
      </w:r>
    </w:p>
    <w:p w14:paraId="71B45650" w14:textId="77777777" w:rsidR="00F1631A" w:rsidRDefault="00F1631A" w:rsidP="00F1631A">
      <w:pPr>
        <w:pStyle w:val="Corpsdetexte"/>
        <w:widowControl/>
        <w:rPr>
          <w:rFonts w:ascii="Aptos Display" w:hAnsi="Aptos Display"/>
        </w:rPr>
      </w:pPr>
    </w:p>
    <w:p w14:paraId="4723341E" w14:textId="7430081E" w:rsidR="00BA79BC" w:rsidRPr="00101B40" w:rsidRDefault="00BA79BC" w:rsidP="00F1631A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F – Renseignements relatifs à la capacité technique et professionnelle du candidat individuel ou du membre du groupement</w:t>
      </w:r>
    </w:p>
    <w:p w14:paraId="2C933A91" w14:textId="77777777" w:rsidR="00BA79BC" w:rsidRDefault="00BA79BC" w:rsidP="00BA79BC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3A52FB48" w14:textId="6F40D6DD" w:rsidR="00773B73" w:rsidRDefault="0049193B" w:rsidP="00773B73">
      <w:pPr>
        <w:tabs>
          <w:tab w:val="left" w:pos="864"/>
        </w:tabs>
        <w:spacing w:after="0" w:line="240" w:lineRule="auto"/>
        <w:jc w:val="both"/>
        <w:rPr>
          <w:rFonts w:ascii="Aptos Display" w:eastAsia="Times New Roman" w:hAnsi="Aptos Display" w:cs="Arial"/>
          <w:b/>
          <w:bCs/>
          <w:lang w:eastAsia="zh-CN"/>
        </w:rPr>
      </w:pPr>
      <w:r w:rsidRPr="0049193B">
        <w:rPr>
          <w:rFonts w:ascii="Aptos Display" w:eastAsia="Times New Roman" w:hAnsi="Aptos Display" w:cs="Arial"/>
          <w:b/>
          <w:bCs/>
          <w:lang w:eastAsia="zh-CN"/>
        </w:rPr>
        <w:t>Les références professionnelles au cours des trois dernières années</w:t>
      </w:r>
    </w:p>
    <w:p w14:paraId="3562B759" w14:textId="77777777" w:rsidR="0049193B" w:rsidRPr="00773B73" w:rsidRDefault="0049193B" w:rsidP="00773B73">
      <w:pPr>
        <w:tabs>
          <w:tab w:val="left" w:pos="864"/>
        </w:tabs>
        <w:spacing w:after="0" w:line="240" w:lineRule="auto"/>
        <w:jc w:val="both"/>
        <w:rPr>
          <w:rFonts w:ascii="Aptos Display" w:hAnsi="Aptos Display" w:cs="Arial"/>
        </w:rPr>
      </w:pP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46718" w14:paraId="27FF59DD" w14:textId="77777777" w:rsidTr="00185E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67E267DE" w14:textId="77777777" w:rsidR="00546718" w:rsidRPr="00B23D4C" w:rsidRDefault="00546718" w:rsidP="00185E24">
            <w:pPr>
              <w:jc w:val="center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Objet</w:t>
            </w:r>
          </w:p>
        </w:tc>
        <w:tc>
          <w:tcPr>
            <w:tcW w:w="2265" w:type="dxa"/>
            <w:vAlign w:val="center"/>
          </w:tcPr>
          <w:p w14:paraId="73B79DCA" w14:textId="77777777" w:rsidR="00546718" w:rsidRPr="00B23D4C" w:rsidRDefault="00546718" w:rsidP="00185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Montant</w:t>
            </w:r>
          </w:p>
        </w:tc>
        <w:tc>
          <w:tcPr>
            <w:tcW w:w="2266" w:type="dxa"/>
            <w:vAlign w:val="center"/>
          </w:tcPr>
          <w:p w14:paraId="662D4F08" w14:textId="77777777" w:rsidR="00546718" w:rsidRPr="00B23D4C" w:rsidRDefault="00546718" w:rsidP="00185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Date</w:t>
            </w:r>
          </w:p>
        </w:tc>
        <w:tc>
          <w:tcPr>
            <w:tcW w:w="2266" w:type="dxa"/>
            <w:vAlign w:val="center"/>
          </w:tcPr>
          <w:p w14:paraId="733DE176" w14:textId="77777777" w:rsidR="00546718" w:rsidRPr="00B23D4C" w:rsidRDefault="00546718" w:rsidP="00185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Destinataire</w:t>
            </w:r>
          </w:p>
        </w:tc>
      </w:tr>
      <w:tr w:rsidR="00546718" w14:paraId="455AB767" w14:textId="77777777" w:rsidTr="00185E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0A273FA4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1EC12D94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73FE46AD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7CEA58B9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546718" w14:paraId="118F0F19" w14:textId="77777777" w:rsidTr="00185E2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443AD08C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1F5F5471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273734C4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0BF00225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546718" w14:paraId="2E7C56DF" w14:textId="77777777" w:rsidTr="00185E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3842FAC3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7C9AEC05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5E5D6C35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410D18C7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546718" w14:paraId="62755E0A" w14:textId="77777777" w:rsidTr="00185E2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731D74E9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4C1B0EEC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45184C60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5036D425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</w:tbl>
    <w:p w14:paraId="687B47F5" w14:textId="77777777" w:rsidR="00210456" w:rsidRDefault="00210456" w:rsidP="00BA79BC">
      <w:pPr>
        <w:tabs>
          <w:tab w:val="left" w:pos="864"/>
        </w:tabs>
        <w:jc w:val="both"/>
        <w:rPr>
          <w:rFonts w:ascii="Aptos Display" w:hAnsi="Aptos Display" w:cs="Arial"/>
          <w:color w:val="FFFFFF" w:themeColor="background1"/>
        </w:rPr>
      </w:pPr>
    </w:p>
    <w:p w14:paraId="57692E99" w14:textId="23B55414" w:rsidR="002F104E" w:rsidRDefault="002F104E">
      <w:pPr>
        <w:rPr>
          <w:rFonts w:ascii="Aptos Display" w:hAnsi="Aptos Display" w:cs="Arial"/>
          <w:color w:val="FFFFFF" w:themeColor="background1"/>
        </w:rPr>
      </w:pPr>
      <w:r>
        <w:rPr>
          <w:rFonts w:ascii="Aptos Display" w:hAnsi="Aptos Display" w:cs="Arial"/>
          <w:color w:val="FFFFFF" w:themeColor="background1"/>
        </w:rPr>
        <w:br w:type="page"/>
      </w:r>
    </w:p>
    <w:p w14:paraId="7E673D42" w14:textId="7BC840AB" w:rsidR="002F104E" w:rsidRPr="00203B4E" w:rsidRDefault="00203B4E" w:rsidP="00BA79BC">
      <w:pP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  <w:r w:rsidRPr="00203B4E">
        <w:rPr>
          <w:rFonts w:ascii="Aptos Display" w:hAnsi="Aptos Display" w:cs="Arial"/>
          <w:b/>
          <w:bCs/>
        </w:rPr>
        <w:lastRenderedPageBreak/>
        <w:t>Déclaration des effectifs moyens, des effectifs par type de poste dont d’encadrement sur les 3 dernières années (organigramme)</w:t>
      </w:r>
      <w:r w:rsidR="002F104E" w:rsidRPr="00203B4E">
        <w:rPr>
          <w:rFonts w:ascii="Aptos Display" w:hAnsi="Aptos Display" w:cs="Arial"/>
          <w:b/>
          <w:bCs/>
        </w:rPr>
        <w:t xml:space="preserve"> </w:t>
      </w:r>
    </w:p>
    <w:p w14:paraId="01F40069" w14:textId="77777777" w:rsidR="00203B4E" w:rsidRDefault="00203B4E" w:rsidP="00203B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</w:rPr>
      </w:pPr>
    </w:p>
    <w:p w14:paraId="745C7547" w14:textId="77777777" w:rsidR="00203B4E" w:rsidRDefault="00203B4E" w:rsidP="00203B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</w:rPr>
      </w:pPr>
    </w:p>
    <w:p w14:paraId="5C6A799C" w14:textId="77777777" w:rsidR="00203B4E" w:rsidRDefault="00203B4E" w:rsidP="00203B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"/>
        </w:tabs>
        <w:jc w:val="both"/>
        <w:rPr>
          <w:rFonts w:ascii="Aptos Display" w:hAnsi="Aptos Display" w:cs="Arial"/>
        </w:rPr>
      </w:pPr>
    </w:p>
    <w:p w14:paraId="5A12AF5A" w14:textId="77777777" w:rsidR="00203B4E" w:rsidRDefault="00203B4E" w:rsidP="00BA79BC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77CF4AC3" w14:textId="17B709B8" w:rsidR="00203B4E" w:rsidRPr="00E301E1" w:rsidRDefault="00203B4E" w:rsidP="00BA79BC">
      <w:pPr>
        <w:tabs>
          <w:tab w:val="left" w:pos="864"/>
        </w:tabs>
        <w:jc w:val="both"/>
        <w:rPr>
          <w:rFonts w:ascii="Aptos Display" w:hAnsi="Aptos Display" w:cs="Arial"/>
          <w:b/>
          <w:bCs/>
          <w:color w:val="EE0000"/>
        </w:rPr>
      </w:pPr>
      <w:r w:rsidRPr="00E301E1">
        <w:rPr>
          <w:rFonts w:ascii="Aptos Display" w:hAnsi="Aptos Display" w:cs="Arial"/>
          <w:b/>
          <w:bCs/>
          <w:color w:val="EE0000"/>
        </w:rPr>
        <w:t xml:space="preserve">+ Joindre </w:t>
      </w:r>
      <w:r w:rsidR="00E301E1" w:rsidRPr="00E301E1">
        <w:rPr>
          <w:rFonts w:ascii="Aptos Display" w:hAnsi="Aptos Display" w:cs="Arial"/>
          <w:b/>
          <w:bCs/>
          <w:color w:val="EE0000"/>
        </w:rPr>
        <w:t>le justificatif de l’agrément pour l’exercice de la mission de coordination de sécurité et protection de la santé de niveau 1</w:t>
      </w:r>
    </w:p>
    <w:sectPr w:rsidR="00203B4E" w:rsidRPr="00E301E1" w:rsidSect="004E2C4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20DE1509"/>
    <w:multiLevelType w:val="hybridMultilevel"/>
    <w:tmpl w:val="FA56494E"/>
    <w:lvl w:ilvl="0" w:tplc="42320818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8D372A0"/>
    <w:multiLevelType w:val="hybridMultilevel"/>
    <w:tmpl w:val="B4D4D21A"/>
    <w:lvl w:ilvl="0" w:tplc="1B78486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E3800"/>
    <w:multiLevelType w:val="hybridMultilevel"/>
    <w:tmpl w:val="0988F8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9D2A88"/>
    <w:multiLevelType w:val="hybridMultilevel"/>
    <w:tmpl w:val="54B62036"/>
    <w:lvl w:ilvl="0" w:tplc="D308765E">
      <w:numFmt w:val="bullet"/>
      <w:lvlText w:val="•"/>
      <w:lvlJc w:val="left"/>
      <w:pPr>
        <w:ind w:left="1230" w:hanging="870"/>
      </w:pPr>
      <w:rPr>
        <w:rFonts w:ascii="Aptos Display" w:eastAsiaTheme="minorHAnsi" w:hAnsi="Aptos Display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757166">
    <w:abstractNumId w:val="0"/>
  </w:num>
  <w:num w:numId="2" w16cid:durableId="506098066">
    <w:abstractNumId w:val="1"/>
  </w:num>
  <w:num w:numId="3" w16cid:durableId="1645235026">
    <w:abstractNumId w:val="2"/>
  </w:num>
  <w:num w:numId="4" w16cid:durableId="892733629">
    <w:abstractNumId w:val="3"/>
  </w:num>
  <w:num w:numId="5" w16cid:durableId="483085856">
    <w:abstractNumId w:val="4"/>
  </w:num>
  <w:num w:numId="6" w16cid:durableId="377797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DE6"/>
    <w:rsid w:val="00056BF8"/>
    <w:rsid w:val="00084FD6"/>
    <w:rsid w:val="000F7FB9"/>
    <w:rsid w:val="00101B40"/>
    <w:rsid w:val="00101E31"/>
    <w:rsid w:val="001206A0"/>
    <w:rsid w:val="00134C3C"/>
    <w:rsid w:val="0015392B"/>
    <w:rsid w:val="001B0C35"/>
    <w:rsid w:val="00203B4E"/>
    <w:rsid w:val="00210456"/>
    <w:rsid w:val="00252A6A"/>
    <w:rsid w:val="00285C4B"/>
    <w:rsid w:val="002F104E"/>
    <w:rsid w:val="0030029F"/>
    <w:rsid w:val="0035579B"/>
    <w:rsid w:val="004264AE"/>
    <w:rsid w:val="0043667C"/>
    <w:rsid w:val="0049193B"/>
    <w:rsid w:val="00492856"/>
    <w:rsid w:val="004A46A7"/>
    <w:rsid w:val="004B627F"/>
    <w:rsid w:val="004C4F92"/>
    <w:rsid w:val="004D1F82"/>
    <w:rsid w:val="004D4900"/>
    <w:rsid w:val="004E2C48"/>
    <w:rsid w:val="00546718"/>
    <w:rsid w:val="005476D2"/>
    <w:rsid w:val="00584BF0"/>
    <w:rsid w:val="005C216D"/>
    <w:rsid w:val="00764C2C"/>
    <w:rsid w:val="00773B73"/>
    <w:rsid w:val="007D02CE"/>
    <w:rsid w:val="00815480"/>
    <w:rsid w:val="00815FA2"/>
    <w:rsid w:val="009D6BEE"/>
    <w:rsid w:val="009E0AE6"/>
    <w:rsid w:val="009F1427"/>
    <w:rsid w:val="00A95EB3"/>
    <w:rsid w:val="00AF541C"/>
    <w:rsid w:val="00B23D4C"/>
    <w:rsid w:val="00BA79BC"/>
    <w:rsid w:val="00BF2E53"/>
    <w:rsid w:val="00C30193"/>
    <w:rsid w:val="00C702FC"/>
    <w:rsid w:val="00CD4221"/>
    <w:rsid w:val="00CE0534"/>
    <w:rsid w:val="00D01111"/>
    <w:rsid w:val="00D200FD"/>
    <w:rsid w:val="00D35C19"/>
    <w:rsid w:val="00DA5A32"/>
    <w:rsid w:val="00DD2179"/>
    <w:rsid w:val="00E10B39"/>
    <w:rsid w:val="00E301E1"/>
    <w:rsid w:val="00E72DE6"/>
    <w:rsid w:val="00E911B8"/>
    <w:rsid w:val="00EC052D"/>
    <w:rsid w:val="00F1631A"/>
    <w:rsid w:val="00F23E44"/>
    <w:rsid w:val="00F247B6"/>
    <w:rsid w:val="00F618EE"/>
    <w:rsid w:val="00FC4F53"/>
    <w:rsid w:val="00FD1103"/>
    <w:rsid w:val="00FD4BE2"/>
    <w:rsid w:val="06520B61"/>
    <w:rsid w:val="08AA14A4"/>
    <w:rsid w:val="1358F026"/>
    <w:rsid w:val="1913393F"/>
    <w:rsid w:val="28D318C2"/>
    <w:rsid w:val="36A36584"/>
    <w:rsid w:val="44EC547A"/>
    <w:rsid w:val="4596BAEE"/>
    <w:rsid w:val="4887F941"/>
    <w:rsid w:val="5A093249"/>
    <w:rsid w:val="6373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9A6F"/>
  <w15:chartTrackingRefBased/>
  <w15:docId w15:val="{5ABB10B6-9BAE-455E-BDC7-40A596F9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E72DE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5">
    <w:name w:val="heading 5"/>
    <w:basedOn w:val="Normal"/>
    <w:next w:val="Normal"/>
    <w:link w:val="Titre5Car"/>
    <w:qFormat/>
    <w:rsid w:val="00E72DE6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qFormat/>
    <w:rsid w:val="00E72DE6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72DE6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E72DE6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rsid w:val="00E72DE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E72DE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E72DE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E72DE6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E72DE6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Corpsdetexte">
    <w:name w:val="Body Text"/>
    <w:basedOn w:val="Normal"/>
    <w:link w:val="CorpsdetexteCar"/>
    <w:uiPriority w:val="99"/>
    <w:rsid w:val="005C216D"/>
    <w:pPr>
      <w:widowControl w:val="0"/>
      <w:autoSpaceDE w:val="0"/>
      <w:autoSpaceDN w:val="0"/>
      <w:adjustRightInd w:val="0"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5C216D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Tableausimple2">
    <w:name w:val="Plain Table 2"/>
    <w:basedOn w:val="TableauNormal"/>
    <w:uiPriority w:val="42"/>
    <w:rsid w:val="005C216D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aragraphedeliste">
    <w:name w:val="List Paragraph"/>
    <w:aliases w:val="normal cecile1"/>
    <w:basedOn w:val="Normal"/>
    <w:link w:val="ParagraphedelisteCar"/>
    <w:uiPriority w:val="34"/>
    <w:qFormat/>
    <w:rsid w:val="00BA79BC"/>
    <w:pPr>
      <w:spacing w:after="200" w:line="276" w:lineRule="auto"/>
      <w:ind w:left="720"/>
      <w:contextualSpacing/>
    </w:pPr>
    <w:rPr>
      <w:rFonts w:eastAsiaTheme="minorEastAsia"/>
      <w:lang w:eastAsia="fr-FR"/>
    </w:rPr>
  </w:style>
  <w:style w:type="character" w:customStyle="1" w:styleId="ParagraphedelisteCar">
    <w:name w:val="Paragraphe de liste Car"/>
    <w:aliases w:val="normal cecile1 Car"/>
    <w:link w:val="Paragraphedeliste"/>
    <w:uiPriority w:val="34"/>
    <w:rsid w:val="00BA79BC"/>
    <w:rPr>
      <w:rFonts w:eastAsiaTheme="minorEastAsia"/>
      <w:lang w:eastAsia="fr-FR"/>
    </w:rPr>
  </w:style>
  <w:style w:type="table" w:styleId="Tableausimple1">
    <w:name w:val="Plain Table 1"/>
    <w:basedOn w:val="TableauNormal"/>
    <w:uiPriority w:val="41"/>
    <w:rsid w:val="00BA79B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table" w:styleId="Grilledetableauclaire">
    <w:name w:val="Grid Table Light"/>
    <w:basedOn w:val="TableauNormal"/>
    <w:uiPriority w:val="40"/>
    <w:rsid w:val="00101E31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ebbc220-ad6e-45ef-89e0-1021f9511a43">
      <Terms xmlns="http://schemas.microsoft.com/office/infopath/2007/PartnerControls"/>
    </lcf76f155ced4ddcb4097134ff3c332f>
    <TaxCatchAll xmlns="da476f8f-0e60-4438-ba3a-5ecbc4240bc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321C2F380BF64EA801953B4D20EA2A" ma:contentTypeVersion="14" ma:contentTypeDescription="Crée un document." ma:contentTypeScope="" ma:versionID="21bcf69d4818abfca3cf5bedbe9402cf">
  <xsd:schema xmlns:xsd="http://www.w3.org/2001/XMLSchema" xmlns:xs="http://www.w3.org/2001/XMLSchema" xmlns:p="http://schemas.microsoft.com/office/2006/metadata/properties" xmlns:ns2="aebbc220-ad6e-45ef-89e0-1021f9511a43" xmlns:ns3="da476f8f-0e60-4438-ba3a-5ecbc4240bc5" targetNamespace="http://schemas.microsoft.com/office/2006/metadata/properties" ma:root="true" ma:fieldsID="f64702602278d0eeb244305cd79f5484" ns2:_="" ns3:_="">
    <xsd:import namespace="aebbc220-ad6e-45ef-89e0-1021f9511a43"/>
    <xsd:import namespace="da476f8f-0e60-4438-ba3a-5ecbc4240b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bc220-ad6e-45ef-89e0-1021f9511a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aba44a8f-0b61-4b82-a97d-a3ed47a2d6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76f8f-0e60-4438-ba3a-5ecbc4240bc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7a94268-c943-4f18-b9e3-cc52cfa170c2}" ma:internalName="TaxCatchAll" ma:showField="CatchAllData" ma:web="da476f8f-0e60-4438-ba3a-5ecbc4240b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63BD79-DFE2-4A45-8F62-F7C0709F2F73}">
  <ds:schemaRefs>
    <ds:schemaRef ds:uri="http://schemas.microsoft.com/office/2006/metadata/properties"/>
    <ds:schemaRef ds:uri="http://schemas.microsoft.com/office/infopath/2007/PartnerControls"/>
    <ds:schemaRef ds:uri="c2c30cd3-a72c-4203-8e25-394fd5f95892"/>
    <ds:schemaRef ds:uri="0c0d10b8-ac8b-4966-b6a2-31d588eee3fe"/>
    <ds:schemaRef ds:uri="d64e428f-a604-4ab4-a76f-0d535b5e42a6"/>
    <ds:schemaRef ds:uri="f050c1af-32bb-4813-a83e-7edf209bee23"/>
    <ds:schemaRef ds:uri="f98a3948-5b51-4bb3-b51a-78b59c7230fa"/>
    <ds:schemaRef ds:uri="49825df6-d64b-4665-a082-3318318e6a7e"/>
    <ds:schemaRef ds:uri="aebbc220-ad6e-45ef-89e0-1021f9511a43"/>
    <ds:schemaRef ds:uri="da476f8f-0e60-4438-ba3a-5ecbc4240bc5"/>
  </ds:schemaRefs>
</ds:datastoreItem>
</file>

<file path=customXml/itemProps2.xml><?xml version="1.0" encoding="utf-8"?>
<ds:datastoreItem xmlns:ds="http://schemas.openxmlformats.org/officeDocument/2006/customXml" ds:itemID="{B57906E4-021C-458B-A074-C914219797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bbc220-ad6e-45ef-89e0-1021f9511a43"/>
    <ds:schemaRef ds:uri="da476f8f-0e60-4438-ba3a-5ecbc4240b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4A23A6-06E0-430B-8F77-1449F062A6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919</Words>
  <Characters>5055</Characters>
  <Application>Microsoft Office Word</Application>
  <DocSecurity>0</DocSecurity>
  <Lines>42</Lines>
  <Paragraphs>11</Paragraphs>
  <ScaleCrop>false</ScaleCrop>
  <Company>HP Inc.</Company>
  <LinksUpToDate>false</LinksUpToDate>
  <CharactersWithSpaces>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PERNIN</dc:creator>
  <cp:keywords/>
  <dc:description/>
  <cp:lastModifiedBy>Magali PERNIN</cp:lastModifiedBy>
  <cp:revision>56</cp:revision>
  <dcterms:created xsi:type="dcterms:W3CDTF">2022-05-09T10:22:00Z</dcterms:created>
  <dcterms:modified xsi:type="dcterms:W3CDTF">2025-11-06T09:54:00Z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0x010100C5321C2F380BF64EA801953B4D20EA2A</vt:lpwstr>
  </property>
  <property fmtid="{D5CDD505-2E9C-101B-9397-08002B2CF9AE}" pid="3" name="MediaServiceImageTags">
    <vt:lpwstr/>
  </property>
</Properties>
</file>